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26AF" w14:textId="77777777" w:rsidR="00ED1167" w:rsidRDefault="00ED1167">
      <w:pPr>
        <w:pStyle w:val="Tekstpodstawowy"/>
        <w:rPr>
          <w:rFonts w:ascii="Times New Roman"/>
          <w:sz w:val="20"/>
        </w:rPr>
      </w:pPr>
    </w:p>
    <w:p w14:paraId="22A4DA5F" w14:textId="77777777" w:rsidR="00ED1167" w:rsidRDefault="00ED1167">
      <w:pPr>
        <w:pStyle w:val="Tekstpodstawowy"/>
        <w:rPr>
          <w:rFonts w:ascii="Times New Roman"/>
          <w:sz w:val="20"/>
        </w:rPr>
      </w:pPr>
    </w:p>
    <w:p w14:paraId="295A3D57" w14:textId="77777777" w:rsidR="00ED1167" w:rsidRDefault="00ED1167">
      <w:pPr>
        <w:pStyle w:val="Tekstpodstawowy"/>
        <w:spacing w:before="4"/>
        <w:rPr>
          <w:rFonts w:ascii="Times New Roman"/>
          <w:sz w:val="17"/>
        </w:rPr>
      </w:pPr>
    </w:p>
    <w:p w14:paraId="05EFE962" w14:textId="77777777" w:rsidR="00ED1167" w:rsidRDefault="00196AF1">
      <w:pPr>
        <w:pStyle w:val="Nagwek1"/>
        <w:spacing w:before="52"/>
        <w:ind w:left="157" w:right="162"/>
        <w:jc w:val="center"/>
      </w:pPr>
      <w:r>
        <w:t>OGŁOSZENIE ZAMIARU REALIZACJI OPERACJI WŁASNEJ</w:t>
      </w:r>
    </w:p>
    <w:p w14:paraId="5FD8FF9C" w14:textId="77777777" w:rsidR="00ED1167" w:rsidRDefault="00ED1167">
      <w:pPr>
        <w:pStyle w:val="Tekstpodstawowy"/>
        <w:spacing w:before="8"/>
        <w:rPr>
          <w:b/>
          <w:sz w:val="30"/>
        </w:rPr>
      </w:pPr>
    </w:p>
    <w:p w14:paraId="22D2E78E" w14:textId="77777777" w:rsidR="00ED1167" w:rsidRDefault="00196AF1">
      <w:pPr>
        <w:ind w:left="161" w:right="159"/>
        <w:jc w:val="center"/>
        <w:rPr>
          <w:sz w:val="24"/>
        </w:rPr>
      </w:pPr>
      <w:r>
        <w:rPr>
          <w:b/>
          <w:sz w:val="24"/>
        </w:rPr>
        <w:t xml:space="preserve">Rybacka Lokalna Grupa Działania </w:t>
      </w:r>
      <w:r>
        <w:rPr>
          <w:sz w:val="24"/>
        </w:rPr>
        <w:t>„Pojezierze Dobiegniewskie”,</w:t>
      </w:r>
    </w:p>
    <w:p w14:paraId="1009EAEF" w14:textId="77777777" w:rsidR="00ED1167" w:rsidRDefault="00196AF1">
      <w:pPr>
        <w:pStyle w:val="Nagwek1"/>
        <w:spacing w:before="151"/>
        <w:ind w:left="155" w:right="162"/>
        <w:jc w:val="center"/>
      </w:pPr>
      <w:r>
        <w:t>działająca na terenie gmin: Dobiegniew, Drezdenko, Kłodawa, Skwierzyna, Stare Kurowo,</w:t>
      </w:r>
    </w:p>
    <w:p w14:paraId="67869D13" w14:textId="77777777" w:rsidR="00ED1167" w:rsidRDefault="00196AF1">
      <w:pPr>
        <w:ind w:left="158" w:right="162"/>
        <w:jc w:val="center"/>
        <w:rPr>
          <w:b/>
          <w:sz w:val="24"/>
        </w:rPr>
      </w:pPr>
      <w:r>
        <w:rPr>
          <w:b/>
          <w:sz w:val="24"/>
        </w:rPr>
        <w:t>Strzelce Krajeńskie, Zwierzyn</w:t>
      </w:r>
    </w:p>
    <w:p w14:paraId="3244E255" w14:textId="77777777" w:rsidR="00ED1167" w:rsidRDefault="00ED1167">
      <w:pPr>
        <w:pStyle w:val="Tekstpodstawowy"/>
        <w:spacing w:before="11"/>
        <w:rPr>
          <w:b/>
          <w:sz w:val="23"/>
        </w:rPr>
      </w:pPr>
    </w:p>
    <w:p w14:paraId="17AB9718" w14:textId="77777777" w:rsidR="00ED1167" w:rsidRDefault="00196AF1">
      <w:pPr>
        <w:spacing w:before="1"/>
        <w:ind w:left="160" w:right="162"/>
        <w:jc w:val="center"/>
        <w:rPr>
          <w:b/>
          <w:sz w:val="24"/>
        </w:rPr>
      </w:pPr>
      <w:r>
        <w:rPr>
          <w:b/>
          <w:sz w:val="24"/>
        </w:rPr>
        <w:t>informuje, że</w:t>
      </w:r>
    </w:p>
    <w:p w14:paraId="2CD040BF" w14:textId="77777777" w:rsidR="00ED1167" w:rsidRDefault="00196AF1">
      <w:pPr>
        <w:pStyle w:val="Tekstpodstawowy"/>
        <w:spacing w:before="148"/>
        <w:ind w:left="160" w:right="162"/>
        <w:jc w:val="center"/>
      </w:pPr>
      <w:r>
        <w:t>planuje realizację zadania</w:t>
      </w:r>
    </w:p>
    <w:p w14:paraId="4C50AEBC" w14:textId="77777777" w:rsidR="00ED1167" w:rsidRDefault="00ED1167">
      <w:pPr>
        <w:pStyle w:val="Tekstpodstawowy"/>
        <w:rPr>
          <w:sz w:val="23"/>
        </w:rPr>
      </w:pPr>
    </w:p>
    <w:p w14:paraId="4E4C49D9" w14:textId="77777777" w:rsidR="00ED1167" w:rsidRDefault="00196AF1">
      <w:pPr>
        <w:ind w:left="161" w:right="162"/>
        <w:jc w:val="center"/>
        <w:rPr>
          <w:b/>
          <w:sz w:val="24"/>
        </w:rPr>
      </w:pPr>
      <w:r>
        <w:rPr>
          <w:sz w:val="24"/>
        </w:rPr>
        <w:t xml:space="preserve">w zakresie działania: </w:t>
      </w:r>
      <w:r>
        <w:rPr>
          <w:b/>
          <w:sz w:val="24"/>
        </w:rPr>
        <w:t>realizacja lokalnych strategii rozwoju kierowanych przez społeczność.</w:t>
      </w:r>
    </w:p>
    <w:p w14:paraId="5FB9E4B8" w14:textId="77777777" w:rsidR="00ED1167" w:rsidRDefault="00ED1167">
      <w:pPr>
        <w:pStyle w:val="Tekstpodstawowy"/>
        <w:rPr>
          <w:b/>
          <w:sz w:val="23"/>
        </w:rPr>
      </w:pPr>
    </w:p>
    <w:p w14:paraId="79884D58" w14:textId="77777777" w:rsidR="00ED1167" w:rsidRDefault="00196AF1">
      <w:pPr>
        <w:pStyle w:val="Tekstpodstawowy"/>
        <w:spacing w:before="1"/>
        <w:ind w:left="474" w:right="473"/>
        <w:jc w:val="center"/>
      </w:pPr>
      <w:r>
        <w:t>w ramach Priorytetu 4 „Zwiększenie zatrudnienia i spójności terytorialnej”, zawartego w Programie Operacyjnym „Rybactwo i Morze” na lata 2014-2020</w:t>
      </w:r>
    </w:p>
    <w:p w14:paraId="7D0C1563" w14:textId="77777777" w:rsidR="00ED1167" w:rsidRDefault="00ED1167">
      <w:pPr>
        <w:pStyle w:val="Tekstpodstawowy"/>
      </w:pPr>
    </w:p>
    <w:p w14:paraId="539D70DF" w14:textId="77777777" w:rsidR="00ED1167" w:rsidRDefault="00ED1167">
      <w:pPr>
        <w:pStyle w:val="Tekstpodstawowy"/>
        <w:spacing w:before="1"/>
        <w:rPr>
          <w:sz w:val="35"/>
        </w:rPr>
      </w:pPr>
    </w:p>
    <w:p w14:paraId="5A00093B" w14:textId="77777777" w:rsidR="00ED1167" w:rsidRDefault="00196AF1">
      <w:pPr>
        <w:ind w:left="116"/>
        <w:rPr>
          <w:i/>
          <w:sz w:val="24"/>
        </w:rPr>
      </w:pPr>
      <w:r>
        <w:rPr>
          <w:b/>
          <w:sz w:val="24"/>
        </w:rPr>
        <w:t xml:space="preserve">Zakres tematyczny operacji: </w:t>
      </w:r>
      <w:r>
        <w:rPr>
          <w:sz w:val="24"/>
        </w:rPr>
        <w:t xml:space="preserve">organizacja imprezy pn. </w:t>
      </w:r>
      <w:r>
        <w:rPr>
          <w:i/>
          <w:sz w:val="24"/>
        </w:rPr>
        <w:t>„Smaki Pojezierza - IX Regionalny Dzień Rybaka”</w:t>
      </w:r>
    </w:p>
    <w:p w14:paraId="4E6EFDB1" w14:textId="77777777" w:rsidR="00ED1167" w:rsidRDefault="00ED1167">
      <w:pPr>
        <w:pStyle w:val="Tekstpodstawowy"/>
        <w:rPr>
          <w:i/>
        </w:rPr>
      </w:pPr>
    </w:p>
    <w:p w14:paraId="1307404D" w14:textId="77777777" w:rsidR="00ED1167" w:rsidRDefault="00ED1167">
      <w:pPr>
        <w:pStyle w:val="Tekstpodstawowy"/>
        <w:spacing w:before="7"/>
        <w:rPr>
          <w:i/>
        </w:rPr>
      </w:pPr>
    </w:p>
    <w:p w14:paraId="183A8B03" w14:textId="77777777" w:rsidR="00ED1167" w:rsidRDefault="00196AF1">
      <w:pPr>
        <w:pStyle w:val="Tekstpodstawowy"/>
        <w:ind w:left="116" w:right="117"/>
        <w:jc w:val="both"/>
      </w:pPr>
      <w:r>
        <w:rPr>
          <w:b/>
        </w:rPr>
        <w:t>Cel:</w:t>
      </w:r>
      <w:r>
        <w:rPr>
          <w:b/>
          <w:spacing w:val="-14"/>
        </w:rPr>
        <w:t xml:space="preserve"> </w:t>
      </w:r>
      <w:r>
        <w:t>Propagowanie</w:t>
      </w:r>
      <w:r>
        <w:rPr>
          <w:spacing w:val="-17"/>
        </w:rPr>
        <w:t xml:space="preserve"> </w:t>
      </w:r>
      <w:r>
        <w:t>dobrostanu</w:t>
      </w:r>
      <w:r>
        <w:rPr>
          <w:spacing w:val="-17"/>
        </w:rPr>
        <w:t xml:space="preserve"> </w:t>
      </w:r>
      <w:r>
        <w:t>społecznego</w:t>
      </w:r>
      <w:r>
        <w:rPr>
          <w:spacing w:val="-16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dziedzictwa</w:t>
      </w:r>
      <w:r>
        <w:rPr>
          <w:spacing w:val="-17"/>
        </w:rPr>
        <w:t xml:space="preserve"> </w:t>
      </w:r>
      <w:r>
        <w:t>kulturowego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obszarach</w:t>
      </w:r>
      <w:r>
        <w:rPr>
          <w:spacing w:val="-16"/>
        </w:rPr>
        <w:t xml:space="preserve"> </w:t>
      </w:r>
      <w:r>
        <w:t>rybackich i     obszarach      akwakultury,      w      tym      dziedzictwa      kulturowego      rybołówstwa      i akwakultury oraz morskiego dziedzictwa kulturowego</w:t>
      </w:r>
    </w:p>
    <w:p w14:paraId="18F3BF0B" w14:textId="77777777" w:rsidR="00ED1167" w:rsidRDefault="00ED1167">
      <w:pPr>
        <w:pStyle w:val="Tekstpodstawowy"/>
      </w:pPr>
    </w:p>
    <w:p w14:paraId="59F4D160" w14:textId="77777777" w:rsidR="00ED1167" w:rsidRDefault="00ED1167">
      <w:pPr>
        <w:pStyle w:val="Tekstpodstawowy"/>
        <w:spacing w:before="9"/>
      </w:pPr>
    </w:p>
    <w:p w14:paraId="20113B8D" w14:textId="77777777" w:rsidR="00ED1167" w:rsidRDefault="00196AF1">
      <w:pPr>
        <w:pStyle w:val="Nagwek1"/>
        <w:jc w:val="left"/>
      </w:pPr>
      <w:r>
        <w:t>W wyniku realizacji operacji osiągnięte zostaną następujące wskaźniki produktu:</w:t>
      </w:r>
    </w:p>
    <w:p w14:paraId="5026445F" w14:textId="77777777" w:rsidR="00ED1167" w:rsidRDefault="00196AF1">
      <w:pPr>
        <w:pStyle w:val="Akapitzlist"/>
        <w:numPr>
          <w:ilvl w:val="0"/>
          <w:numId w:val="3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Liczba osób uczestniczących w imprezach - 399</w:t>
      </w:r>
      <w:r>
        <w:rPr>
          <w:spacing w:val="3"/>
          <w:sz w:val="24"/>
        </w:rPr>
        <w:t xml:space="preserve"> </w:t>
      </w:r>
      <w:r>
        <w:rPr>
          <w:sz w:val="24"/>
        </w:rPr>
        <w:t>osób</w:t>
      </w:r>
    </w:p>
    <w:p w14:paraId="6719DA88" w14:textId="77777777" w:rsidR="00ED1167" w:rsidRDefault="00196AF1">
      <w:pPr>
        <w:pStyle w:val="Akapitzlist"/>
        <w:numPr>
          <w:ilvl w:val="0"/>
          <w:numId w:val="3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Liczba zorganizowanych imprez 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65E1946E" w14:textId="77777777" w:rsidR="00ED1167" w:rsidRDefault="00196AF1">
      <w:pPr>
        <w:pStyle w:val="Akapitzlist"/>
        <w:numPr>
          <w:ilvl w:val="0"/>
          <w:numId w:val="3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Liczba przeprowadzonych konkursów, zawodów i spotkań 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1A0837EC" w14:textId="77777777" w:rsidR="00ED1167" w:rsidRDefault="00196AF1">
      <w:pPr>
        <w:pStyle w:val="Akapitzlist"/>
        <w:numPr>
          <w:ilvl w:val="0"/>
          <w:numId w:val="3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Liczba osób biorących udział w szkoleniach, zawodach, konkursach –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</w:p>
    <w:p w14:paraId="48562B28" w14:textId="77777777" w:rsidR="00ED1167" w:rsidRDefault="00ED1167">
      <w:pPr>
        <w:pStyle w:val="Tekstpodstawowy"/>
        <w:rPr>
          <w:sz w:val="28"/>
        </w:rPr>
      </w:pPr>
    </w:p>
    <w:p w14:paraId="2CC26FE1" w14:textId="77777777" w:rsidR="00ED1167" w:rsidRDefault="00196AF1">
      <w:pPr>
        <w:pStyle w:val="Nagwek1"/>
        <w:spacing w:before="249"/>
        <w:jc w:val="left"/>
      </w:pPr>
      <w:r>
        <w:t>Realizacja operacji będzie obejmować:</w:t>
      </w:r>
    </w:p>
    <w:p w14:paraId="3A4AD61E" w14:textId="77777777" w:rsidR="00ED1167" w:rsidRDefault="00ED1167">
      <w:pPr>
        <w:pStyle w:val="Tekstpodstawowy"/>
        <w:rPr>
          <w:b/>
        </w:rPr>
      </w:pPr>
    </w:p>
    <w:p w14:paraId="64050C65" w14:textId="77777777" w:rsidR="00ED1167" w:rsidRDefault="00196AF1">
      <w:pPr>
        <w:ind w:left="116"/>
        <w:jc w:val="both"/>
        <w:rPr>
          <w:b/>
          <w:sz w:val="24"/>
        </w:rPr>
      </w:pPr>
      <w:r>
        <w:rPr>
          <w:b/>
          <w:sz w:val="24"/>
        </w:rPr>
        <w:t>Poczęstunek na stoisku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promocyjnym</w:t>
      </w:r>
    </w:p>
    <w:p w14:paraId="30B9742E" w14:textId="77777777" w:rsidR="00ED1167" w:rsidRDefault="00196AF1">
      <w:pPr>
        <w:pStyle w:val="Tekstpodstawowy"/>
        <w:ind w:left="116" w:right="113"/>
        <w:jc w:val="both"/>
      </w:pPr>
      <w:r>
        <w:t>Zakup, przygotowanie oraz rozdysponowanie produktów regionalnych w tym z ryb słodkowodnych takich jak np. zupy  rybnej,  ryby  wędzonej,  ryby  smażonej,  pajdy  chleba ze smalcem i ogórkiem, ciast pieczonych lokalnie oraz produktami promującymi zdrowe odżywianie (woda, napoje niesłodzone, chipsy i batony owocowe), które będę wydawane nieodpłatnie dla uczestników imprezy.</w:t>
      </w:r>
    </w:p>
    <w:p w14:paraId="55AADB5B" w14:textId="77777777" w:rsidR="00ED1167" w:rsidRDefault="00ED1167">
      <w:pPr>
        <w:jc w:val="both"/>
        <w:sectPr w:rsidR="00ED1167">
          <w:headerReference w:type="default" r:id="rId7"/>
          <w:type w:val="continuous"/>
          <w:pgSz w:w="11910" w:h="16840"/>
          <w:pgMar w:top="1660" w:right="1300" w:bottom="280" w:left="1300" w:header="525" w:footer="708" w:gutter="0"/>
          <w:cols w:space="708"/>
        </w:sectPr>
      </w:pPr>
    </w:p>
    <w:p w14:paraId="16AE1950" w14:textId="77777777" w:rsidR="00ED1167" w:rsidRDefault="00ED1167">
      <w:pPr>
        <w:pStyle w:val="Tekstpodstawowy"/>
        <w:rPr>
          <w:sz w:val="20"/>
        </w:rPr>
      </w:pPr>
    </w:p>
    <w:p w14:paraId="300DD114" w14:textId="77777777" w:rsidR="00ED1167" w:rsidRDefault="00ED1167">
      <w:pPr>
        <w:pStyle w:val="Tekstpodstawowy"/>
        <w:rPr>
          <w:sz w:val="20"/>
        </w:rPr>
      </w:pPr>
    </w:p>
    <w:p w14:paraId="1D1ABCE4" w14:textId="77777777" w:rsidR="00ED1167" w:rsidRDefault="00ED1167">
      <w:pPr>
        <w:pStyle w:val="Tekstpodstawowy"/>
        <w:rPr>
          <w:sz w:val="20"/>
        </w:rPr>
      </w:pPr>
    </w:p>
    <w:p w14:paraId="25CD3B64" w14:textId="77777777" w:rsidR="00ED1167" w:rsidRDefault="00196AF1">
      <w:pPr>
        <w:pStyle w:val="Nagwek1"/>
        <w:spacing w:before="183"/>
        <w:jc w:val="left"/>
      </w:pPr>
      <w:r>
        <w:t>Naczynia jednorazowe</w:t>
      </w:r>
    </w:p>
    <w:p w14:paraId="4D6C2685" w14:textId="77777777" w:rsidR="00ED1167" w:rsidRDefault="00196AF1">
      <w:pPr>
        <w:pStyle w:val="Tekstpodstawowy"/>
        <w:ind w:left="116"/>
      </w:pPr>
      <w:r>
        <w:t>Koszt obejmuje zakup naczyń jednorazowych wykorzystanych do serwowania poczęstunku</w:t>
      </w:r>
    </w:p>
    <w:p w14:paraId="490EA930" w14:textId="77777777" w:rsidR="00ED1167" w:rsidRDefault="00196AF1">
      <w:pPr>
        <w:pStyle w:val="Tekstpodstawowy"/>
        <w:ind w:left="116"/>
      </w:pPr>
      <w:r>
        <w:t>lokalnego.</w:t>
      </w:r>
    </w:p>
    <w:p w14:paraId="527D6D5B" w14:textId="77777777" w:rsidR="00ED1167" w:rsidRDefault="00ED1167">
      <w:pPr>
        <w:pStyle w:val="Tekstpodstawowy"/>
        <w:spacing w:before="11"/>
        <w:rPr>
          <w:sz w:val="23"/>
        </w:rPr>
      </w:pPr>
    </w:p>
    <w:p w14:paraId="30D90A83" w14:textId="77777777" w:rsidR="00ED1167" w:rsidRDefault="00196AF1">
      <w:pPr>
        <w:pStyle w:val="Nagwek1"/>
        <w:jc w:val="left"/>
      </w:pPr>
      <w:r>
        <w:t>Wyposażenie stoiska promocyjnego</w:t>
      </w:r>
    </w:p>
    <w:p w14:paraId="1174FDE3" w14:textId="77777777" w:rsidR="00ED1167" w:rsidRDefault="00196AF1">
      <w:pPr>
        <w:pStyle w:val="Tekstpodstawowy"/>
        <w:ind w:left="116"/>
      </w:pPr>
      <w:r>
        <w:t>Zakup materiałów oraz sprzętów niezbędnych do estetycznego oraz funkcjonalnego</w:t>
      </w:r>
    </w:p>
    <w:p w14:paraId="503CAD14" w14:textId="77777777" w:rsidR="00ED1167" w:rsidRDefault="00196AF1">
      <w:pPr>
        <w:pStyle w:val="Tekstpodstawowy"/>
        <w:ind w:left="116"/>
      </w:pPr>
      <w:r>
        <w:t>zaprezentowania stoiska promocyjnego.</w:t>
      </w:r>
    </w:p>
    <w:p w14:paraId="42C8BA46" w14:textId="77777777" w:rsidR="00ED1167" w:rsidRDefault="00ED1167">
      <w:pPr>
        <w:pStyle w:val="Tekstpodstawowy"/>
      </w:pPr>
    </w:p>
    <w:p w14:paraId="299ED963" w14:textId="77777777" w:rsidR="00ED1167" w:rsidRDefault="00196AF1">
      <w:pPr>
        <w:pStyle w:val="Nagwek1"/>
      </w:pPr>
      <w:r>
        <w:t>Catering pod halą namiotową</w:t>
      </w:r>
    </w:p>
    <w:p w14:paraId="4E066928" w14:textId="77777777" w:rsidR="00ED1167" w:rsidRDefault="00196AF1">
      <w:pPr>
        <w:pStyle w:val="Tekstpodstawowy"/>
        <w:ind w:left="116" w:right="117"/>
        <w:jc w:val="both"/>
      </w:pPr>
      <w:r>
        <w:t>Cateringu pod halą namiotową dla 80 zaproszonych gości: przedstawicieli ministerstwa, samorządów województwa, włodarzy gmin, przedstawicieli sektora gospodarczego, społecznego oraz rybackiego. Catering obejmuje: posiłki zimne oraz cieple, napoje zimne, napoje gorące, obrusy, zastawę stołową oraz obsługę kelnerską.</w:t>
      </w:r>
    </w:p>
    <w:p w14:paraId="66FCF43A" w14:textId="77777777" w:rsidR="00ED1167" w:rsidRDefault="00ED1167">
      <w:pPr>
        <w:pStyle w:val="Tekstpodstawowy"/>
        <w:spacing w:before="2"/>
      </w:pPr>
    </w:p>
    <w:p w14:paraId="113246F7" w14:textId="77777777" w:rsidR="00ED1167" w:rsidRDefault="00196AF1">
      <w:pPr>
        <w:pStyle w:val="Nagwek1"/>
      </w:pPr>
      <w:r>
        <w:t>Występ artystyczny (zespół muzyczny)</w:t>
      </w:r>
    </w:p>
    <w:p w14:paraId="50D928CD" w14:textId="77777777" w:rsidR="00ED1167" w:rsidRDefault="00196AF1">
      <w:pPr>
        <w:pStyle w:val="Tekstpodstawowy"/>
        <w:ind w:left="116"/>
      </w:pPr>
      <w:r>
        <w:t>Wynagrodzenie zespołu muzycznego wraz z kosztami pośrednimi.</w:t>
      </w:r>
    </w:p>
    <w:p w14:paraId="35FF2DB8" w14:textId="77777777" w:rsidR="00ED1167" w:rsidRDefault="00ED1167">
      <w:pPr>
        <w:pStyle w:val="Tekstpodstawowy"/>
        <w:spacing w:before="11"/>
        <w:rPr>
          <w:sz w:val="23"/>
        </w:rPr>
      </w:pPr>
    </w:p>
    <w:p w14:paraId="1989BF3E" w14:textId="77777777" w:rsidR="00ED1167" w:rsidRDefault="00196AF1">
      <w:pPr>
        <w:pStyle w:val="Nagwek1"/>
      </w:pPr>
      <w:r>
        <w:t>Garderoba dla zespołu</w:t>
      </w:r>
    </w:p>
    <w:p w14:paraId="547A675E" w14:textId="77777777" w:rsidR="00ED1167" w:rsidRDefault="00196AF1">
      <w:pPr>
        <w:pStyle w:val="Tekstpodstawowy"/>
        <w:ind w:left="116"/>
      </w:pPr>
      <w:r>
        <w:t>Koszt obejmuje wynajem oraz wyposażenie garderoby dla zespołu muzycznego.</w:t>
      </w:r>
    </w:p>
    <w:p w14:paraId="76DC63AD" w14:textId="77777777" w:rsidR="00ED1167" w:rsidRDefault="00ED1167">
      <w:pPr>
        <w:pStyle w:val="Tekstpodstawowy"/>
      </w:pPr>
    </w:p>
    <w:p w14:paraId="7FE8DE94" w14:textId="77777777" w:rsidR="00ED1167" w:rsidRDefault="00196AF1">
      <w:pPr>
        <w:pStyle w:val="Nagwek1"/>
      </w:pPr>
      <w:r>
        <w:t>Opłata za prawa autorskie (ZAIKS)</w:t>
      </w:r>
    </w:p>
    <w:p w14:paraId="23AFC1FD" w14:textId="77777777" w:rsidR="00ED1167" w:rsidRDefault="00196AF1">
      <w:pPr>
        <w:pStyle w:val="Tekstpodstawowy"/>
        <w:ind w:left="116"/>
      </w:pPr>
      <w:r>
        <w:t>Prawa autorskie od występu zespołu muzycznego w wysokości 10 % wartości wynagrodzenia zespołu muzycznego.</w:t>
      </w:r>
    </w:p>
    <w:p w14:paraId="28B1C1E1" w14:textId="77777777" w:rsidR="00ED1167" w:rsidRDefault="00ED1167">
      <w:pPr>
        <w:pStyle w:val="Tekstpodstawowy"/>
        <w:spacing w:before="12"/>
        <w:rPr>
          <w:sz w:val="23"/>
        </w:rPr>
      </w:pPr>
    </w:p>
    <w:p w14:paraId="4667ACB4" w14:textId="77777777" w:rsidR="00ED1167" w:rsidRDefault="00196AF1">
      <w:pPr>
        <w:pStyle w:val="Nagwek1"/>
      </w:pPr>
      <w:r>
        <w:t>Druk plakatów</w:t>
      </w:r>
    </w:p>
    <w:p w14:paraId="125958AC" w14:textId="77777777" w:rsidR="00ED1167" w:rsidRDefault="00196AF1">
      <w:pPr>
        <w:pStyle w:val="Tekstpodstawowy"/>
        <w:ind w:left="116"/>
      </w:pPr>
      <w:r>
        <w:t>Opracowanie graficzne, zakup oraz dostawę 60 sztuk plakatów informujących o imprezie.</w:t>
      </w:r>
    </w:p>
    <w:p w14:paraId="08AB8BD0" w14:textId="77777777" w:rsidR="00ED1167" w:rsidRDefault="00ED1167">
      <w:pPr>
        <w:pStyle w:val="Tekstpodstawowy"/>
        <w:spacing w:before="2"/>
      </w:pPr>
    </w:p>
    <w:p w14:paraId="381F6F6C" w14:textId="77777777" w:rsidR="00ED1167" w:rsidRDefault="00196AF1">
      <w:pPr>
        <w:pStyle w:val="Nagwek1"/>
      </w:pPr>
      <w:r>
        <w:t>Druk zaproszeń</w:t>
      </w:r>
    </w:p>
    <w:p w14:paraId="2902594E" w14:textId="77777777" w:rsidR="00ED1167" w:rsidRDefault="00196AF1">
      <w:pPr>
        <w:pStyle w:val="Tekstpodstawowy"/>
        <w:ind w:left="116"/>
      </w:pPr>
      <w:r>
        <w:t>Opracowanie graficzne, zakup oraz dostawę 100 sztuk zaproszeń na imprezę.</w:t>
      </w:r>
    </w:p>
    <w:p w14:paraId="5A28BB5C" w14:textId="77777777" w:rsidR="00ED1167" w:rsidRDefault="00ED1167">
      <w:pPr>
        <w:pStyle w:val="Tekstpodstawowy"/>
        <w:spacing w:before="11"/>
        <w:rPr>
          <w:sz w:val="23"/>
        </w:rPr>
      </w:pPr>
    </w:p>
    <w:p w14:paraId="67A890D6" w14:textId="77777777" w:rsidR="00ED1167" w:rsidRDefault="00196AF1">
      <w:pPr>
        <w:pStyle w:val="Nagwek1"/>
      </w:pPr>
      <w:r>
        <w:t>Zakup statuetek</w:t>
      </w:r>
    </w:p>
    <w:p w14:paraId="48C94878" w14:textId="77777777" w:rsidR="00ED1167" w:rsidRDefault="00196AF1">
      <w:pPr>
        <w:pStyle w:val="Tekstpodstawowy"/>
        <w:ind w:left="116"/>
      </w:pPr>
      <w:r>
        <w:t>Zakup statuetek okolicznościowych „Rybak Pojezierza Dobiegniewskiego". Statuetki zostaną wręczone na scenie.</w:t>
      </w:r>
    </w:p>
    <w:p w14:paraId="6CEDFE8E" w14:textId="77777777" w:rsidR="00ED1167" w:rsidRDefault="00ED1167">
      <w:pPr>
        <w:pStyle w:val="Tekstpodstawowy"/>
      </w:pPr>
    </w:p>
    <w:p w14:paraId="014B7B0F" w14:textId="77777777" w:rsidR="00ED1167" w:rsidRDefault="00196AF1">
      <w:pPr>
        <w:pStyle w:val="Nagwek1"/>
      </w:pPr>
      <w:r>
        <w:t>Zakup desek okolicznościowych</w:t>
      </w:r>
    </w:p>
    <w:p w14:paraId="47BCB076" w14:textId="77777777" w:rsidR="00ED1167" w:rsidRDefault="00196AF1">
      <w:pPr>
        <w:pStyle w:val="Tekstpodstawowy"/>
        <w:ind w:left="116"/>
      </w:pPr>
      <w:r>
        <w:t>Zakup</w:t>
      </w:r>
      <w:r>
        <w:rPr>
          <w:spacing w:val="-13"/>
        </w:rPr>
        <w:t xml:space="preserve"> </w:t>
      </w:r>
      <w:r>
        <w:t>desek</w:t>
      </w:r>
      <w:r>
        <w:rPr>
          <w:spacing w:val="-12"/>
        </w:rPr>
        <w:t xml:space="preserve"> </w:t>
      </w:r>
      <w:r>
        <w:t>okolicznościowych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wymiarach</w:t>
      </w:r>
      <w:r>
        <w:rPr>
          <w:spacing w:val="-14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cm</w:t>
      </w:r>
      <w:r>
        <w:rPr>
          <w:spacing w:val="-11"/>
        </w:rPr>
        <w:t xml:space="preserve"> </w:t>
      </w:r>
      <w:r>
        <w:t>x</w:t>
      </w:r>
      <w:r>
        <w:rPr>
          <w:spacing w:val="-12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cm</w:t>
      </w:r>
      <w:r>
        <w:rPr>
          <w:spacing w:val="-13"/>
        </w:rPr>
        <w:t xml:space="preserve"> </w:t>
      </w:r>
      <w:r>
        <w:t>wraz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etui.</w:t>
      </w:r>
      <w:r>
        <w:rPr>
          <w:spacing w:val="-14"/>
        </w:rPr>
        <w:t xml:space="preserve"> </w:t>
      </w:r>
      <w:r>
        <w:t>Deski</w:t>
      </w:r>
      <w:r>
        <w:rPr>
          <w:spacing w:val="-12"/>
        </w:rPr>
        <w:t xml:space="preserve"> </w:t>
      </w:r>
      <w:r>
        <w:t>okolicznościowe zostaną wręczone na</w:t>
      </w:r>
      <w:r>
        <w:rPr>
          <w:spacing w:val="-7"/>
        </w:rPr>
        <w:t xml:space="preserve"> </w:t>
      </w:r>
      <w:r>
        <w:t>scenie.</w:t>
      </w:r>
    </w:p>
    <w:p w14:paraId="2CCA79AF" w14:textId="77777777" w:rsidR="00ED1167" w:rsidRDefault="00ED1167">
      <w:pPr>
        <w:pStyle w:val="Tekstpodstawowy"/>
      </w:pPr>
    </w:p>
    <w:p w14:paraId="6EAAF335" w14:textId="77777777" w:rsidR="00ED1167" w:rsidRDefault="00196AF1">
      <w:pPr>
        <w:pStyle w:val="Nagwek1"/>
        <w:jc w:val="left"/>
      </w:pPr>
      <w:r>
        <w:t>Zakup nagród dla uczestników konkursu kulinarnego „Smaki Pojezierza”</w:t>
      </w:r>
    </w:p>
    <w:p w14:paraId="2F4120C8" w14:textId="77777777" w:rsidR="00ED1167" w:rsidRDefault="00196AF1">
      <w:pPr>
        <w:pStyle w:val="Tekstpodstawowy"/>
        <w:ind w:left="116"/>
      </w:pPr>
      <w:r>
        <w:t>Koszt obejmuje zakup nagród rzeczowych dla uczestników konkursu kulinarnego na danie</w:t>
      </w:r>
    </w:p>
    <w:p w14:paraId="70935B1D" w14:textId="77777777" w:rsidR="00ED1167" w:rsidRDefault="00196AF1">
      <w:pPr>
        <w:pStyle w:val="Tekstpodstawowy"/>
        <w:spacing w:before="2"/>
        <w:ind w:left="116"/>
      </w:pPr>
      <w:r>
        <w:t>przygotowane z ryb regionalnych.</w:t>
      </w:r>
    </w:p>
    <w:p w14:paraId="601B6C28" w14:textId="77777777" w:rsidR="00ED1167" w:rsidRDefault="00ED1167">
      <w:pPr>
        <w:sectPr w:rsidR="00ED1167">
          <w:pgSz w:w="11910" w:h="16840"/>
          <w:pgMar w:top="1660" w:right="1300" w:bottom="280" w:left="1300" w:header="525" w:footer="0" w:gutter="0"/>
          <w:cols w:space="708"/>
        </w:sectPr>
      </w:pPr>
    </w:p>
    <w:p w14:paraId="171127DB" w14:textId="77777777" w:rsidR="00ED1167" w:rsidRDefault="00ED1167">
      <w:pPr>
        <w:pStyle w:val="Tekstpodstawowy"/>
        <w:spacing w:before="10"/>
        <w:rPr>
          <w:sz w:val="22"/>
        </w:rPr>
      </w:pPr>
    </w:p>
    <w:p w14:paraId="0832B090" w14:textId="77777777" w:rsidR="00ED1167" w:rsidRDefault="00196AF1">
      <w:pPr>
        <w:pStyle w:val="Nagwek1"/>
        <w:tabs>
          <w:tab w:val="left" w:pos="955"/>
          <w:tab w:val="left" w:pos="1893"/>
          <w:tab w:val="left" w:pos="2432"/>
          <w:tab w:val="left" w:pos="3904"/>
          <w:tab w:val="left" w:pos="5062"/>
          <w:tab w:val="left" w:pos="6676"/>
          <w:tab w:val="left" w:pos="7943"/>
        </w:tabs>
        <w:spacing w:before="51"/>
        <w:jc w:val="left"/>
      </w:pPr>
      <w:r>
        <w:t>Zakup</w:t>
      </w:r>
      <w:r>
        <w:tab/>
        <w:t>nagród</w:t>
      </w:r>
      <w:r>
        <w:tab/>
        <w:t>dla</w:t>
      </w:r>
      <w:r>
        <w:tab/>
        <w:t>uczestników</w:t>
      </w:r>
      <w:r>
        <w:tab/>
        <w:t>konkursu</w:t>
      </w:r>
      <w:r>
        <w:tab/>
        <w:t>wędkarskiego</w:t>
      </w:r>
      <w:r>
        <w:tab/>
        <w:t>(zawodów</w:t>
      </w:r>
      <w:r>
        <w:tab/>
        <w:t>wędkarskich</w:t>
      </w:r>
    </w:p>
    <w:p w14:paraId="1BAC3A0A" w14:textId="77777777" w:rsidR="00ED1167" w:rsidRDefault="00196AF1">
      <w:pPr>
        <w:ind w:left="116"/>
        <w:rPr>
          <w:b/>
          <w:sz w:val="24"/>
        </w:rPr>
      </w:pPr>
      <w:r>
        <w:rPr>
          <w:b/>
          <w:sz w:val="24"/>
        </w:rPr>
        <w:t>„Złów i wypuść”)</w:t>
      </w:r>
    </w:p>
    <w:p w14:paraId="393B4E2D" w14:textId="77777777" w:rsidR="00ED1167" w:rsidRDefault="00196AF1">
      <w:pPr>
        <w:pStyle w:val="Tekstpodstawowy"/>
        <w:tabs>
          <w:tab w:val="left" w:pos="6849"/>
        </w:tabs>
        <w:ind w:left="116" w:right="115"/>
      </w:pPr>
      <w:r>
        <w:t>Koszt    obejmuje    zakup    nagród    rzeczowych</w:t>
      </w:r>
      <w:r>
        <w:rPr>
          <w:spacing w:val="50"/>
        </w:rPr>
        <w:t xml:space="preserve"> </w:t>
      </w:r>
      <w:r>
        <w:t xml:space="preserve">dla  </w:t>
      </w:r>
      <w:r>
        <w:rPr>
          <w:spacing w:val="32"/>
        </w:rPr>
        <w:t xml:space="preserve"> </w:t>
      </w:r>
      <w:r>
        <w:t>uczestników</w:t>
      </w:r>
      <w:r>
        <w:tab/>
        <w:t>zawodów wędkarskich (10 pierwszych miejsc) oraz pucharów ( 3 pierwsze</w:t>
      </w:r>
      <w:r>
        <w:rPr>
          <w:spacing w:val="-3"/>
        </w:rPr>
        <w:t xml:space="preserve"> </w:t>
      </w:r>
      <w:r>
        <w:t>miejsca).</w:t>
      </w:r>
    </w:p>
    <w:p w14:paraId="3332E532" w14:textId="77777777" w:rsidR="00ED1167" w:rsidRDefault="00ED1167">
      <w:pPr>
        <w:pStyle w:val="Tekstpodstawowy"/>
        <w:spacing w:before="11"/>
        <w:rPr>
          <w:sz w:val="23"/>
        </w:rPr>
      </w:pPr>
    </w:p>
    <w:p w14:paraId="428F88A1" w14:textId="77777777" w:rsidR="00ED1167" w:rsidRDefault="00196AF1">
      <w:pPr>
        <w:pStyle w:val="Nagwek1"/>
        <w:spacing w:before="1"/>
        <w:jc w:val="left"/>
      </w:pPr>
      <w:r>
        <w:t>Przeprowadzenie konkursu wędkarskiego (zawodów wędkarskich)</w:t>
      </w:r>
    </w:p>
    <w:p w14:paraId="17795DAF" w14:textId="77777777" w:rsidR="00ED1167" w:rsidRDefault="00196AF1">
      <w:pPr>
        <w:pStyle w:val="Tekstpodstawowy"/>
        <w:ind w:left="116"/>
      </w:pPr>
      <w:r>
        <w:t>Koszt obejmuje wynagrodzenie 4 osób obsługujących/prowadzących zawody wędkarskie</w:t>
      </w:r>
    </w:p>
    <w:p w14:paraId="260BCA35" w14:textId="77777777" w:rsidR="00ED1167" w:rsidRDefault="00196AF1">
      <w:pPr>
        <w:pStyle w:val="Tekstpodstawowy"/>
        <w:ind w:left="116"/>
      </w:pPr>
      <w:r>
        <w:t>(przygotowanie stanowisk wędkarskich do zawodów, pomiary, sędziowanie).</w:t>
      </w:r>
    </w:p>
    <w:p w14:paraId="2D591F9B" w14:textId="77777777" w:rsidR="00ED1167" w:rsidRDefault="00ED1167">
      <w:pPr>
        <w:pStyle w:val="Tekstpodstawowy"/>
        <w:spacing w:before="11"/>
        <w:rPr>
          <w:sz w:val="23"/>
        </w:rPr>
      </w:pPr>
    </w:p>
    <w:p w14:paraId="4F1E5AAB" w14:textId="77777777" w:rsidR="00ED1167" w:rsidRDefault="00196AF1">
      <w:pPr>
        <w:pStyle w:val="Nagwek1"/>
      </w:pPr>
      <w:r>
        <w:t>Catering dla uczestników oraz prowadzących zawody wędkarskie</w:t>
      </w:r>
    </w:p>
    <w:p w14:paraId="5A893866" w14:textId="77777777" w:rsidR="00ED1167" w:rsidRDefault="00196AF1">
      <w:pPr>
        <w:pStyle w:val="Tekstpodstawowy"/>
        <w:ind w:left="116" w:right="112"/>
        <w:jc w:val="both"/>
      </w:pPr>
      <w:r>
        <w:t>Koszt   obejmuje   zapewnienie   posiłku   ciepłego   oraz   napojów    ciepłych    i    zimnych dla uczestników zawodów wędkarskich (30 osób) oraz obsługujących/prowadzących zawody wędkarskie (4</w:t>
      </w:r>
      <w:r>
        <w:rPr>
          <w:spacing w:val="-2"/>
        </w:rPr>
        <w:t xml:space="preserve"> </w:t>
      </w:r>
      <w:r>
        <w:t>osoby)</w:t>
      </w:r>
    </w:p>
    <w:p w14:paraId="5D457892" w14:textId="77777777" w:rsidR="00ED1167" w:rsidRDefault="00ED1167">
      <w:pPr>
        <w:pStyle w:val="Tekstpodstawowy"/>
        <w:spacing w:before="2"/>
      </w:pPr>
    </w:p>
    <w:p w14:paraId="4D2F58DF" w14:textId="77777777" w:rsidR="00ED1167" w:rsidRDefault="00196AF1">
      <w:pPr>
        <w:pStyle w:val="Nagwek1"/>
      </w:pPr>
      <w:r>
        <w:t>Basen z rybami żywymi</w:t>
      </w:r>
    </w:p>
    <w:p w14:paraId="2C714911" w14:textId="77777777" w:rsidR="00ED1167" w:rsidRDefault="00196AF1">
      <w:pPr>
        <w:pStyle w:val="Tekstpodstawowy"/>
        <w:ind w:left="116"/>
        <w:jc w:val="both"/>
      </w:pPr>
      <w:r>
        <w:t>Koszt obejmuje wypożyczenie oraz obsługę techniczną basenu z rybami żywymi.</w:t>
      </w:r>
    </w:p>
    <w:p w14:paraId="110CD3CA" w14:textId="77777777" w:rsidR="00ED1167" w:rsidRDefault="00ED1167">
      <w:pPr>
        <w:pStyle w:val="Tekstpodstawowy"/>
      </w:pPr>
    </w:p>
    <w:p w14:paraId="3425B238" w14:textId="77777777" w:rsidR="00ED1167" w:rsidRDefault="00196AF1">
      <w:pPr>
        <w:pStyle w:val="Nagwek1"/>
      </w:pPr>
      <w:r>
        <w:t>Materiały promocyjne</w:t>
      </w:r>
    </w:p>
    <w:p w14:paraId="2532CCE9" w14:textId="77777777" w:rsidR="00ED1167" w:rsidRDefault="00196AF1">
      <w:pPr>
        <w:pStyle w:val="Tekstpodstawowy"/>
        <w:ind w:left="116" w:right="117"/>
        <w:jc w:val="both"/>
      </w:pPr>
      <w:r>
        <w:t>Zakup gadżetów oraz materiałów promocyjnych rozdawanych nieodpłatnie zaproszonym gościom oraz pozostałym uczestnikom imprezy.</w:t>
      </w:r>
    </w:p>
    <w:p w14:paraId="28EBD3D3" w14:textId="77777777" w:rsidR="00ED1167" w:rsidRDefault="00ED1167">
      <w:pPr>
        <w:pStyle w:val="Tekstpodstawowy"/>
        <w:spacing w:before="11"/>
        <w:rPr>
          <w:sz w:val="23"/>
        </w:rPr>
      </w:pPr>
    </w:p>
    <w:p w14:paraId="7A29FC92" w14:textId="77777777" w:rsidR="00ED1167" w:rsidRDefault="00196AF1">
      <w:pPr>
        <w:pStyle w:val="Nagwek1"/>
        <w:jc w:val="left"/>
      </w:pPr>
      <w:r>
        <w:t>Ochrona</w:t>
      </w:r>
    </w:p>
    <w:p w14:paraId="37CB72B6" w14:textId="77777777" w:rsidR="00ED1167" w:rsidRDefault="00196AF1">
      <w:pPr>
        <w:pStyle w:val="Tekstpodstawowy"/>
        <w:ind w:left="116"/>
      </w:pPr>
      <w:r>
        <w:t>Koszt obejmuje zapewnienie ochrony dla uczestników imprezy w trakcie jej trwania.</w:t>
      </w:r>
    </w:p>
    <w:p w14:paraId="12FC8BC2" w14:textId="77777777" w:rsidR="00ED1167" w:rsidRDefault="00ED1167">
      <w:pPr>
        <w:pStyle w:val="Tekstpodstawowy"/>
      </w:pPr>
    </w:p>
    <w:p w14:paraId="7D8A4A92" w14:textId="77777777" w:rsidR="00ED1167" w:rsidRDefault="00196AF1">
      <w:pPr>
        <w:pStyle w:val="Nagwek1"/>
      </w:pPr>
      <w:r>
        <w:t>Opieka medyczna</w:t>
      </w:r>
    </w:p>
    <w:p w14:paraId="3D5BAC9D" w14:textId="77777777" w:rsidR="00ED1167" w:rsidRDefault="00196AF1">
      <w:pPr>
        <w:pStyle w:val="Tekstpodstawowy"/>
        <w:ind w:left="116"/>
        <w:jc w:val="both"/>
      </w:pPr>
      <w:r>
        <w:t>Koszt obejmuje zapewnienie opieki medycznej dla uczestników imprezy w trakcie jej trwania.</w:t>
      </w:r>
    </w:p>
    <w:p w14:paraId="00F9DA55" w14:textId="77777777" w:rsidR="00ED1167" w:rsidRDefault="00ED1167">
      <w:pPr>
        <w:pStyle w:val="Tekstpodstawowy"/>
        <w:spacing w:before="12"/>
        <w:rPr>
          <w:sz w:val="23"/>
        </w:rPr>
      </w:pPr>
    </w:p>
    <w:p w14:paraId="0C399373" w14:textId="77777777" w:rsidR="00ED1167" w:rsidRDefault="00196AF1">
      <w:pPr>
        <w:pStyle w:val="Nagwek1"/>
      </w:pPr>
      <w:r>
        <w:t>Wynajem toalet przenośnych</w:t>
      </w:r>
    </w:p>
    <w:p w14:paraId="17DA4878" w14:textId="77777777" w:rsidR="00ED1167" w:rsidRDefault="00196AF1">
      <w:pPr>
        <w:pStyle w:val="Tekstpodstawowy"/>
        <w:spacing w:before="2"/>
        <w:ind w:left="116"/>
        <w:jc w:val="both"/>
      </w:pPr>
      <w:r>
        <w:t>Koszt obejmuje wypożyczenie minimum dwóch toalet przenośnych.</w:t>
      </w:r>
    </w:p>
    <w:p w14:paraId="2C1AF096" w14:textId="77777777" w:rsidR="00ED1167" w:rsidRDefault="00ED1167">
      <w:pPr>
        <w:pStyle w:val="Tekstpodstawowy"/>
      </w:pPr>
    </w:p>
    <w:p w14:paraId="208C632D" w14:textId="77777777" w:rsidR="00ED1167" w:rsidRDefault="00196AF1">
      <w:pPr>
        <w:pStyle w:val="Nagwek1"/>
        <w:jc w:val="left"/>
      </w:pPr>
      <w:r>
        <w:t>Transport sprzętu</w:t>
      </w:r>
    </w:p>
    <w:p w14:paraId="44C58BC7" w14:textId="77777777" w:rsidR="00ED1167" w:rsidRDefault="00196AF1">
      <w:pPr>
        <w:pStyle w:val="Tekstpodstawowy"/>
        <w:ind w:left="116"/>
      </w:pPr>
      <w:r>
        <w:t>Koszt związany z transportem sprzętów - hali namiotowej, namiotów promocyjnych,</w:t>
      </w:r>
    </w:p>
    <w:p w14:paraId="69902BFE" w14:textId="77777777" w:rsidR="00ED1167" w:rsidRDefault="00196AF1">
      <w:pPr>
        <w:pStyle w:val="Tekstpodstawowy"/>
        <w:tabs>
          <w:tab w:val="left" w:pos="6539"/>
        </w:tabs>
        <w:ind w:left="116" w:right="115"/>
      </w:pPr>
      <w:r>
        <w:t xml:space="preserve">10   zestawów   </w:t>
      </w:r>
      <w:proofErr w:type="spellStart"/>
      <w:r>
        <w:t>ławostołów</w:t>
      </w:r>
      <w:proofErr w:type="spellEnd"/>
      <w:r>
        <w:t>,   z   Dobiegniewa  do</w:t>
      </w:r>
      <w:r>
        <w:rPr>
          <w:spacing w:val="33"/>
        </w:rPr>
        <w:t xml:space="preserve"> </w:t>
      </w:r>
      <w:r>
        <w:t xml:space="preserve">Drezdenka </w:t>
      </w:r>
      <w:r>
        <w:rPr>
          <w:spacing w:val="34"/>
        </w:rPr>
        <w:t xml:space="preserve"> </w:t>
      </w:r>
      <w:r>
        <w:t>i</w:t>
      </w:r>
      <w:r>
        <w:tab/>
        <w:t>z powrotem  po  imprezie  z Drezdenka do</w:t>
      </w:r>
      <w:r>
        <w:rPr>
          <w:spacing w:val="-2"/>
        </w:rPr>
        <w:t xml:space="preserve"> </w:t>
      </w:r>
      <w:r>
        <w:t>Dobiegniewa</w:t>
      </w:r>
    </w:p>
    <w:p w14:paraId="5AF49793" w14:textId="77777777" w:rsidR="00ED1167" w:rsidRDefault="00ED1167">
      <w:pPr>
        <w:pStyle w:val="Tekstpodstawowy"/>
        <w:spacing w:before="11"/>
        <w:rPr>
          <w:sz w:val="23"/>
        </w:rPr>
      </w:pPr>
    </w:p>
    <w:p w14:paraId="7467B63F" w14:textId="77777777" w:rsidR="00ED1167" w:rsidRDefault="00196AF1">
      <w:pPr>
        <w:pStyle w:val="Nagwek1"/>
        <w:jc w:val="left"/>
      </w:pPr>
      <w:r>
        <w:t>Montaż i demontaż sprzętu</w:t>
      </w:r>
    </w:p>
    <w:p w14:paraId="49C7728B" w14:textId="77777777" w:rsidR="00ED1167" w:rsidRDefault="00196AF1">
      <w:pPr>
        <w:pStyle w:val="Tekstpodstawowy"/>
        <w:ind w:left="116"/>
      </w:pPr>
      <w:r>
        <w:t>Koszt obejmuje zapłatę za montaż i demontaż sprzętu: hali namiotowej, namiotów</w:t>
      </w:r>
    </w:p>
    <w:p w14:paraId="03820874" w14:textId="77777777" w:rsidR="00ED1167" w:rsidRDefault="00196AF1">
      <w:pPr>
        <w:pStyle w:val="Tekstpodstawowy"/>
        <w:ind w:left="116"/>
      </w:pPr>
      <w:r>
        <w:t xml:space="preserve">promocyjnych, 10 zestawów </w:t>
      </w:r>
      <w:proofErr w:type="spellStart"/>
      <w:r>
        <w:t>ławostołów</w:t>
      </w:r>
      <w:proofErr w:type="spellEnd"/>
      <w:r>
        <w:t>.</w:t>
      </w:r>
    </w:p>
    <w:p w14:paraId="2E8B0855" w14:textId="77777777" w:rsidR="00ED1167" w:rsidRDefault="00ED1167">
      <w:pPr>
        <w:pStyle w:val="Tekstpodstawowy"/>
      </w:pPr>
    </w:p>
    <w:p w14:paraId="26CB7594" w14:textId="77777777" w:rsidR="00ED1167" w:rsidRDefault="00196AF1">
      <w:pPr>
        <w:pStyle w:val="Nagwek1"/>
      </w:pPr>
      <w:r>
        <w:t>Obsługa stoiska promocyjnego</w:t>
      </w:r>
    </w:p>
    <w:p w14:paraId="666A7A4B" w14:textId="77777777" w:rsidR="00ED1167" w:rsidRDefault="00196AF1">
      <w:pPr>
        <w:pStyle w:val="Tekstpodstawowy"/>
        <w:ind w:left="116" w:right="114"/>
        <w:jc w:val="both"/>
      </w:pPr>
      <w:r>
        <w:t>Obsługa stoiska promocyjnego RLGD „Pojezierze Dobiegniewskie" podczas imprezy. W celu realizacji zadania zostanie zawarta umowa zlecenia z wybraną osobą. Umowa zlecenia swoim zakresem będzie obejmować: pomoc na stoisku promocyjnym, udzielanie informacji, rozdysponowywanie gadżetów promocyjnych.</w:t>
      </w:r>
    </w:p>
    <w:p w14:paraId="1DE26CAF" w14:textId="77777777" w:rsidR="00ED1167" w:rsidRDefault="00ED1167">
      <w:pPr>
        <w:jc w:val="both"/>
        <w:sectPr w:rsidR="00ED1167">
          <w:pgSz w:w="11910" w:h="16840"/>
          <w:pgMar w:top="1660" w:right="1300" w:bottom="280" w:left="1300" w:header="525" w:footer="0" w:gutter="0"/>
          <w:cols w:space="708"/>
        </w:sectPr>
      </w:pPr>
    </w:p>
    <w:p w14:paraId="12703C76" w14:textId="77777777" w:rsidR="00ED1167" w:rsidRDefault="00ED1167">
      <w:pPr>
        <w:pStyle w:val="Tekstpodstawowy"/>
        <w:spacing w:before="10"/>
        <w:rPr>
          <w:sz w:val="22"/>
        </w:rPr>
      </w:pPr>
    </w:p>
    <w:p w14:paraId="76CC27E5" w14:textId="57B271BA" w:rsidR="00ED1167" w:rsidRDefault="00196AF1">
      <w:pPr>
        <w:pStyle w:val="Nagwek1"/>
        <w:spacing w:before="51"/>
        <w:rPr>
          <w:b w:val="0"/>
        </w:rPr>
      </w:pPr>
      <w:r>
        <w:t xml:space="preserve">Wysokość środków przeznaczonych na realizację operacji: </w:t>
      </w:r>
      <w:r w:rsidR="00631B82">
        <w:rPr>
          <w:bCs w:val="0"/>
        </w:rPr>
        <w:t>43 167</w:t>
      </w:r>
      <w:r w:rsidR="00792939" w:rsidRPr="00792939">
        <w:rPr>
          <w:bCs w:val="0"/>
        </w:rPr>
        <w:t>,00</w:t>
      </w:r>
      <w:r w:rsidRPr="00792939">
        <w:rPr>
          <w:bCs w:val="0"/>
        </w:rPr>
        <w:t xml:space="preserve"> zł</w:t>
      </w:r>
    </w:p>
    <w:p w14:paraId="112382C4" w14:textId="77777777" w:rsidR="00ED1167" w:rsidRDefault="00ED1167">
      <w:pPr>
        <w:pStyle w:val="Tekstpodstawowy"/>
      </w:pPr>
    </w:p>
    <w:p w14:paraId="1A5C5560" w14:textId="77777777" w:rsidR="00ED1167" w:rsidRDefault="00196AF1">
      <w:pPr>
        <w:pStyle w:val="Tekstpodstawowy"/>
        <w:ind w:left="116" w:right="116"/>
        <w:jc w:val="both"/>
      </w:pPr>
      <w:r>
        <w:t xml:space="preserve">Ww. operacja będzie realizowana przez Rybacką Lokalną Grupę Działania „Pojezierze Dobiegniewskie” jako operacja własna pod warunkiem, że nikt inny uprawniony do wsparcia, w  terminie  30  dni  od  dnia  opublikowania  niniejszej  informacji   na   stronie   internetowej </w:t>
      </w:r>
      <w:hyperlink r:id="rId8">
        <w:r>
          <w:rPr>
            <w:u w:val="single"/>
          </w:rPr>
          <w:t>www.pojezierzedobiegniewskie.org</w:t>
        </w:r>
      </w:hyperlink>
      <w:r>
        <w:t>, nie zgłosi w siedzibie RLGD zamiaru realizacji takiej</w:t>
      </w:r>
      <w:r>
        <w:rPr>
          <w:spacing w:val="-3"/>
        </w:rPr>
        <w:t xml:space="preserve"> </w:t>
      </w:r>
      <w:r>
        <w:t>operacji.</w:t>
      </w:r>
    </w:p>
    <w:p w14:paraId="6343F1E1" w14:textId="77777777" w:rsidR="00ED1167" w:rsidRDefault="00ED1167">
      <w:pPr>
        <w:pStyle w:val="Tekstpodstawowy"/>
      </w:pPr>
    </w:p>
    <w:p w14:paraId="40A332CF" w14:textId="77777777" w:rsidR="00ED1167" w:rsidRDefault="00ED1167">
      <w:pPr>
        <w:pStyle w:val="Tekstpodstawowy"/>
        <w:spacing w:before="11"/>
        <w:rPr>
          <w:sz w:val="23"/>
        </w:rPr>
      </w:pPr>
    </w:p>
    <w:p w14:paraId="4FE10285" w14:textId="77777777" w:rsidR="00ED1167" w:rsidRDefault="00196AF1">
      <w:pPr>
        <w:pStyle w:val="Nagwek1"/>
        <w:ind w:right="113"/>
      </w:pPr>
      <w:r>
        <w:t>Zgłoszenie zamiaru realizacji operacji własnej należy składać na „Formularzu zgłoszenia zamiaru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odpowiadającej</w:t>
      </w:r>
      <w:r>
        <w:rPr>
          <w:spacing w:val="-5"/>
        </w:rPr>
        <w:t xml:space="preserve"> </w:t>
      </w:r>
      <w:r>
        <w:t>zakresowi</w:t>
      </w:r>
      <w:r>
        <w:rPr>
          <w:spacing w:val="-7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własnej</w:t>
      </w:r>
      <w:r>
        <w:rPr>
          <w:spacing w:val="-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formie</w:t>
      </w:r>
      <w:r>
        <w:rPr>
          <w:spacing w:val="-9"/>
        </w:rPr>
        <w:t xml:space="preserve"> </w:t>
      </w:r>
      <w:r>
        <w:t xml:space="preserve">papierowej (2 egz.) w terminie od 23.03.2021 r. do 22.04.2021 r. bezpośrednio w siedzibie Rybackiej Lokalnej  Grupy  Działania Stowarzyszenie  Pojezierze   Dobiegniewskie </w:t>
      </w:r>
      <w:r>
        <w:rPr>
          <w:b w:val="0"/>
        </w:rPr>
        <w:t xml:space="preserve">miejscowość: </w:t>
      </w:r>
      <w:r>
        <w:t xml:space="preserve">66-520 Dobiegniew, ul. Mickiewicza 7, od poniedziałku do piątku </w:t>
      </w:r>
      <w:r>
        <w:rPr>
          <w:b w:val="0"/>
        </w:rPr>
        <w:t xml:space="preserve">w godz. </w:t>
      </w:r>
      <w:r>
        <w:t>od 7.00 do</w:t>
      </w:r>
      <w:r>
        <w:rPr>
          <w:spacing w:val="-26"/>
        </w:rPr>
        <w:t xml:space="preserve"> </w:t>
      </w:r>
      <w:r>
        <w:t>15.00.</w:t>
      </w:r>
    </w:p>
    <w:p w14:paraId="062A818F" w14:textId="77777777" w:rsidR="00ED1167" w:rsidRDefault="00ED1167">
      <w:pPr>
        <w:pStyle w:val="Tekstpodstawowy"/>
        <w:rPr>
          <w:b/>
        </w:rPr>
      </w:pPr>
    </w:p>
    <w:p w14:paraId="27B90B3D" w14:textId="77777777" w:rsidR="00ED1167" w:rsidRDefault="00ED1167">
      <w:pPr>
        <w:pStyle w:val="Tekstpodstawowy"/>
        <w:spacing w:before="2"/>
        <w:rPr>
          <w:b/>
        </w:rPr>
      </w:pPr>
    </w:p>
    <w:p w14:paraId="00F0F729" w14:textId="77777777" w:rsidR="00ED1167" w:rsidRDefault="00196AF1">
      <w:pPr>
        <w:ind w:left="116"/>
        <w:jc w:val="both"/>
        <w:rPr>
          <w:b/>
          <w:sz w:val="24"/>
        </w:rPr>
      </w:pPr>
      <w:r>
        <w:rPr>
          <w:b/>
          <w:sz w:val="24"/>
        </w:rPr>
        <w:t>Wymagane dokumenty:</w:t>
      </w:r>
    </w:p>
    <w:p w14:paraId="374684C3" w14:textId="77777777" w:rsidR="00ED1167" w:rsidRDefault="00196AF1">
      <w:pPr>
        <w:pStyle w:val="Akapitzlist"/>
        <w:numPr>
          <w:ilvl w:val="0"/>
          <w:numId w:val="2"/>
        </w:numPr>
        <w:tabs>
          <w:tab w:val="left" w:pos="544"/>
        </w:tabs>
        <w:ind w:right="118"/>
        <w:rPr>
          <w:sz w:val="24"/>
        </w:rPr>
      </w:pPr>
      <w:r>
        <w:rPr>
          <w:sz w:val="24"/>
        </w:rPr>
        <w:t>Formularz zgłoszenia zamiaru realizacji operacji odpowiadającej zakresowi operacji własnej RLGD,</w:t>
      </w:r>
    </w:p>
    <w:p w14:paraId="275FEE68" w14:textId="77777777" w:rsidR="00ED1167" w:rsidRDefault="00196AF1">
      <w:pPr>
        <w:pStyle w:val="Akapitzlist"/>
        <w:numPr>
          <w:ilvl w:val="0"/>
          <w:numId w:val="2"/>
        </w:numPr>
        <w:tabs>
          <w:tab w:val="left" w:pos="544"/>
          <w:tab w:val="left" w:pos="1759"/>
          <w:tab w:val="left" w:pos="3044"/>
          <w:tab w:val="left" w:pos="3570"/>
          <w:tab w:val="left" w:pos="5241"/>
          <w:tab w:val="left" w:pos="6510"/>
          <w:tab w:val="left" w:pos="7722"/>
        </w:tabs>
        <w:ind w:right="119"/>
        <w:rPr>
          <w:sz w:val="24"/>
        </w:rPr>
      </w:pPr>
      <w:r>
        <w:rPr>
          <w:sz w:val="24"/>
        </w:rPr>
        <w:t>Załączniki</w:t>
      </w:r>
      <w:r>
        <w:rPr>
          <w:sz w:val="24"/>
        </w:rPr>
        <w:tab/>
        <w:t>niezbędne</w:t>
      </w:r>
      <w:r>
        <w:rPr>
          <w:sz w:val="24"/>
        </w:rPr>
        <w:tab/>
        <w:t>do</w:t>
      </w:r>
      <w:r>
        <w:rPr>
          <w:sz w:val="24"/>
        </w:rPr>
        <w:tab/>
        <w:t>potwierdzenia</w:t>
      </w:r>
      <w:r>
        <w:rPr>
          <w:sz w:val="24"/>
        </w:rPr>
        <w:tab/>
        <w:t>spełnienia</w:t>
      </w:r>
      <w:r>
        <w:rPr>
          <w:sz w:val="24"/>
        </w:rPr>
        <w:tab/>
        <w:t>kryteriów</w:t>
      </w:r>
      <w:r>
        <w:rPr>
          <w:sz w:val="24"/>
        </w:rPr>
        <w:tab/>
      </w:r>
      <w:r>
        <w:rPr>
          <w:spacing w:val="-3"/>
          <w:sz w:val="24"/>
        </w:rPr>
        <w:t xml:space="preserve">podmiotowych </w:t>
      </w:r>
      <w:r>
        <w:rPr>
          <w:sz w:val="24"/>
        </w:rPr>
        <w:t>uprawniających do ubiegania się o</w:t>
      </w:r>
      <w:r>
        <w:rPr>
          <w:spacing w:val="-4"/>
          <w:sz w:val="24"/>
        </w:rPr>
        <w:t xml:space="preserve"> </w:t>
      </w:r>
      <w:r>
        <w:rPr>
          <w:sz w:val="24"/>
        </w:rPr>
        <w:t>wsparcie.</w:t>
      </w:r>
    </w:p>
    <w:p w14:paraId="2649C840" w14:textId="77777777" w:rsidR="00ED1167" w:rsidRDefault="00ED1167">
      <w:pPr>
        <w:pStyle w:val="Tekstpodstawowy"/>
      </w:pPr>
    </w:p>
    <w:p w14:paraId="77940920" w14:textId="77777777" w:rsidR="00ED1167" w:rsidRDefault="00ED1167">
      <w:pPr>
        <w:pStyle w:val="Tekstpodstawowy"/>
        <w:spacing w:before="11"/>
        <w:rPr>
          <w:sz w:val="23"/>
        </w:rPr>
      </w:pPr>
    </w:p>
    <w:p w14:paraId="052F1494" w14:textId="77777777" w:rsidR="00ED1167" w:rsidRDefault="00196AF1">
      <w:pPr>
        <w:pStyle w:val="Nagwek1"/>
        <w:jc w:val="left"/>
      </w:pPr>
      <w:r>
        <w:t>Warunki pozytywnej weryfikacji zgłoszenia:</w:t>
      </w:r>
    </w:p>
    <w:p w14:paraId="7A35204B" w14:textId="77777777" w:rsidR="00ED1167" w:rsidRDefault="00196AF1">
      <w:pPr>
        <w:pStyle w:val="Akapitzlist"/>
        <w:numPr>
          <w:ilvl w:val="0"/>
          <w:numId w:val="1"/>
        </w:numPr>
        <w:tabs>
          <w:tab w:val="left" w:pos="538"/>
          <w:tab w:val="left" w:pos="539"/>
          <w:tab w:val="left" w:pos="1591"/>
          <w:tab w:val="left" w:pos="2761"/>
          <w:tab w:val="left" w:pos="4117"/>
          <w:tab w:val="left" w:pos="5687"/>
          <w:tab w:val="left" w:pos="6098"/>
          <w:tab w:val="left" w:pos="7141"/>
          <w:tab w:val="left" w:pos="8208"/>
        </w:tabs>
        <w:rPr>
          <w:sz w:val="24"/>
        </w:rPr>
      </w:pPr>
      <w:r>
        <w:rPr>
          <w:sz w:val="24"/>
        </w:rPr>
        <w:t>Złożenie</w:t>
      </w:r>
      <w:r>
        <w:rPr>
          <w:sz w:val="24"/>
        </w:rPr>
        <w:tab/>
        <w:t>kompletu</w:t>
      </w:r>
      <w:r>
        <w:rPr>
          <w:sz w:val="24"/>
        </w:rPr>
        <w:tab/>
        <w:t>wymaganej</w:t>
      </w:r>
      <w:r>
        <w:rPr>
          <w:sz w:val="24"/>
        </w:rPr>
        <w:tab/>
        <w:t>dokumentacji</w:t>
      </w:r>
      <w:r>
        <w:rPr>
          <w:sz w:val="24"/>
        </w:rPr>
        <w:tab/>
        <w:t>w</w:t>
      </w:r>
      <w:r>
        <w:rPr>
          <w:sz w:val="24"/>
        </w:rPr>
        <w:tab/>
        <w:t>miejscu,</w:t>
      </w:r>
      <w:r>
        <w:rPr>
          <w:sz w:val="24"/>
        </w:rPr>
        <w:tab/>
        <w:t>terminie</w:t>
      </w:r>
      <w:r>
        <w:rPr>
          <w:sz w:val="24"/>
        </w:rPr>
        <w:tab/>
        <w:t>podanym</w:t>
      </w:r>
    </w:p>
    <w:p w14:paraId="6324D5BB" w14:textId="77777777" w:rsidR="00ED1167" w:rsidRDefault="00196AF1">
      <w:pPr>
        <w:pStyle w:val="Tekstpodstawowy"/>
        <w:ind w:left="116"/>
      </w:pPr>
      <w:r>
        <w:t>w informacji,</w:t>
      </w:r>
    </w:p>
    <w:p w14:paraId="172843C6" w14:textId="77777777" w:rsidR="00ED1167" w:rsidRDefault="00196AF1">
      <w:pPr>
        <w:pStyle w:val="Akapitzlist"/>
        <w:numPr>
          <w:ilvl w:val="0"/>
          <w:numId w:val="1"/>
        </w:numPr>
        <w:tabs>
          <w:tab w:val="left" w:pos="405"/>
        </w:tabs>
        <w:ind w:left="404" w:hanging="289"/>
        <w:rPr>
          <w:sz w:val="24"/>
        </w:rPr>
      </w:pPr>
      <w:r>
        <w:rPr>
          <w:sz w:val="24"/>
        </w:rPr>
        <w:t>Spełnianie przez wykonawcę warunków podmiotowych uprawniających do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</w:t>
      </w:r>
    </w:p>
    <w:p w14:paraId="7EBCB86D" w14:textId="77777777" w:rsidR="00ED1167" w:rsidRDefault="00196AF1">
      <w:pPr>
        <w:pStyle w:val="Tekstpodstawowy"/>
        <w:ind w:left="116"/>
      </w:pPr>
      <w:r>
        <w:t>pomocy.</w:t>
      </w:r>
    </w:p>
    <w:p w14:paraId="28FC21F7" w14:textId="77777777" w:rsidR="00ED1167" w:rsidRDefault="00ED1167">
      <w:pPr>
        <w:pStyle w:val="Tekstpodstawowy"/>
      </w:pPr>
    </w:p>
    <w:p w14:paraId="6BAFB7A7" w14:textId="77777777" w:rsidR="00ED1167" w:rsidRDefault="00ED1167">
      <w:pPr>
        <w:pStyle w:val="Tekstpodstawowy"/>
        <w:spacing w:before="1"/>
      </w:pPr>
    </w:p>
    <w:p w14:paraId="4F2560FA" w14:textId="77777777" w:rsidR="00ED1167" w:rsidRDefault="00196AF1">
      <w:pPr>
        <w:pStyle w:val="Nagwek1"/>
        <w:jc w:val="left"/>
      </w:pPr>
      <w:r>
        <w:t>W przypadku, gdy co najmniej jedno zgłoszenie zostanie pozytywnie zweryfikowane, RLGD</w:t>
      </w:r>
    </w:p>
    <w:p w14:paraId="68063275" w14:textId="77777777" w:rsidR="00ED1167" w:rsidRDefault="00196AF1">
      <w:pPr>
        <w:ind w:left="116"/>
        <w:rPr>
          <w:b/>
          <w:sz w:val="24"/>
        </w:rPr>
      </w:pPr>
      <w:r>
        <w:rPr>
          <w:b/>
          <w:sz w:val="24"/>
        </w:rPr>
        <w:t>ogłosi nabór wniosków o udzielenie wsparcia na ww. operację.</w:t>
      </w:r>
    </w:p>
    <w:p w14:paraId="50CA91F6" w14:textId="77777777" w:rsidR="00ED1167" w:rsidRDefault="00ED1167">
      <w:pPr>
        <w:pStyle w:val="Tekstpodstawowy"/>
        <w:rPr>
          <w:b/>
        </w:rPr>
      </w:pPr>
    </w:p>
    <w:p w14:paraId="064E73F2" w14:textId="77777777" w:rsidR="00ED1167" w:rsidRDefault="00ED1167">
      <w:pPr>
        <w:pStyle w:val="Tekstpodstawowy"/>
        <w:spacing w:before="12"/>
        <w:rPr>
          <w:b/>
          <w:sz w:val="23"/>
        </w:rPr>
      </w:pPr>
    </w:p>
    <w:p w14:paraId="0AC2BBC5" w14:textId="77777777" w:rsidR="00ED1167" w:rsidRDefault="00196AF1">
      <w:pPr>
        <w:ind w:left="116"/>
        <w:rPr>
          <w:b/>
          <w:sz w:val="24"/>
        </w:rPr>
      </w:pPr>
      <w:r>
        <w:rPr>
          <w:b/>
          <w:sz w:val="24"/>
        </w:rPr>
        <w:t>Kryteria wyboru operacji:</w:t>
      </w:r>
    </w:p>
    <w:p w14:paraId="6BAA3886" w14:textId="77777777" w:rsidR="00ED1167" w:rsidRDefault="00196AF1">
      <w:pPr>
        <w:pStyle w:val="Tekstpodstawowy"/>
        <w:tabs>
          <w:tab w:val="left" w:pos="1176"/>
          <w:tab w:val="left" w:pos="2234"/>
          <w:tab w:val="left" w:pos="3285"/>
          <w:tab w:val="left" w:pos="4374"/>
          <w:tab w:val="left" w:pos="5422"/>
          <w:tab w:val="left" w:pos="6544"/>
          <w:tab w:val="left" w:pos="7117"/>
          <w:tab w:val="left" w:pos="7664"/>
          <w:tab w:val="left" w:pos="8661"/>
        </w:tabs>
        <w:ind w:left="116"/>
      </w:pPr>
      <w:r>
        <w:t>Lokalne</w:t>
      </w:r>
      <w:r>
        <w:tab/>
        <w:t>kryteria</w:t>
      </w:r>
      <w:r>
        <w:tab/>
        <w:t>wyboru</w:t>
      </w:r>
      <w:r>
        <w:tab/>
        <w:t>operacji</w:t>
      </w:r>
      <w:r>
        <w:tab/>
        <w:t>własnej</w:t>
      </w:r>
      <w:r>
        <w:tab/>
        <w:t>znajdują</w:t>
      </w:r>
      <w:r>
        <w:tab/>
        <w:t>się</w:t>
      </w:r>
      <w:r>
        <w:tab/>
        <w:t>na</w:t>
      </w:r>
      <w:r>
        <w:tab/>
        <w:t>stronie</w:t>
      </w:r>
      <w:r>
        <w:tab/>
        <w:t>RLGD</w:t>
      </w:r>
    </w:p>
    <w:p w14:paraId="7C476337" w14:textId="77777777" w:rsidR="00ED1167" w:rsidRDefault="00196AF1">
      <w:pPr>
        <w:pStyle w:val="Tekstpodstawowy"/>
        <w:ind w:left="116"/>
      </w:pPr>
      <w:r>
        <w:t>–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www.pojezierzedobiegniewskie.org</w:t>
        </w:r>
      </w:hyperlink>
      <w:r>
        <w:t>, oraz w wersji papierowej w Biurze RLGD.</w:t>
      </w:r>
    </w:p>
    <w:p w14:paraId="59B61C9B" w14:textId="77777777" w:rsidR="00ED1167" w:rsidRDefault="00ED1167">
      <w:pPr>
        <w:pStyle w:val="Tekstpodstawowy"/>
        <w:spacing w:before="8"/>
        <w:rPr>
          <w:sz w:val="14"/>
        </w:rPr>
      </w:pPr>
    </w:p>
    <w:p w14:paraId="3A74483E" w14:textId="77777777" w:rsidR="00ED1167" w:rsidRDefault="00196AF1">
      <w:pPr>
        <w:pStyle w:val="Nagwek1"/>
        <w:spacing w:before="51"/>
        <w:ind w:right="114"/>
      </w:pPr>
      <w:r>
        <w:t>Maksymalna liczba punktów możliwa do zdobycia wynosi 50. Aby operacja mogła zostać wybrana do dofinansowania przez Radę RLGD musi uzyskać, co najmniej 30% maksymalnej liczby punktów w ocenie według lokalnych kryteriów oceny przewidzianych dla danego środka, a więc minimalna wymagana liczba punktów wynosi 15.</w:t>
      </w:r>
    </w:p>
    <w:p w14:paraId="1A043583" w14:textId="77777777" w:rsidR="00ED1167" w:rsidRDefault="00ED1167">
      <w:pPr>
        <w:sectPr w:rsidR="00ED1167">
          <w:pgSz w:w="11910" w:h="16840"/>
          <w:pgMar w:top="1660" w:right="1300" w:bottom="280" w:left="1300" w:header="525" w:footer="0" w:gutter="0"/>
          <w:cols w:space="708"/>
        </w:sectPr>
      </w:pPr>
    </w:p>
    <w:p w14:paraId="2E85A4E7" w14:textId="77777777" w:rsidR="00ED1167" w:rsidRDefault="00ED1167">
      <w:pPr>
        <w:pStyle w:val="Tekstpodstawowy"/>
        <w:spacing w:before="10"/>
        <w:rPr>
          <w:b/>
          <w:sz w:val="10"/>
        </w:rPr>
      </w:pPr>
    </w:p>
    <w:p w14:paraId="5814023D" w14:textId="77777777" w:rsidR="00ED1167" w:rsidRDefault="00196AF1">
      <w:pPr>
        <w:pStyle w:val="Tekstpodstawowy"/>
        <w:spacing w:before="51" w:line="360" w:lineRule="auto"/>
        <w:ind w:left="116" w:right="112"/>
        <w:jc w:val="both"/>
        <w:rPr>
          <w:b/>
        </w:rPr>
      </w:pPr>
      <w:r>
        <w:t xml:space="preserve">Formularz zgłoszenia zamiaru realizacji operacji odpowiadającej zakresowi operacji własnej LGD,  a  także  wniosku  o   przyznanie  pomocy,  wniosku  o  płatność  oraz  projekt  umowy  o udzielenie wsparcia, LSR, kryteria wyboru operacji oraz inne niezbędne dokumenty udostępnione są na stronie </w:t>
      </w:r>
      <w:hyperlink r:id="rId10">
        <w:r>
          <w:t xml:space="preserve">www.pojezierzedobiegniewskie.org </w:t>
        </w:r>
      </w:hyperlink>
      <w:r>
        <w:t xml:space="preserve">oraz do wglądu w Biurze Rybackiej   Lokalnej   Grupy   Działania   miejscowość: </w:t>
      </w:r>
      <w:r>
        <w:rPr>
          <w:b/>
        </w:rPr>
        <w:t xml:space="preserve">Dobiegniew,    ul.    Mickiewicza    7, od poniedziałku do piątku </w:t>
      </w:r>
      <w:r>
        <w:t xml:space="preserve">w godz. </w:t>
      </w:r>
      <w:r>
        <w:rPr>
          <w:b/>
        </w:rPr>
        <w:t>od 7.00 do</w:t>
      </w:r>
      <w:r>
        <w:rPr>
          <w:b/>
          <w:spacing w:val="1"/>
        </w:rPr>
        <w:t xml:space="preserve"> </w:t>
      </w:r>
      <w:r>
        <w:rPr>
          <w:b/>
        </w:rPr>
        <w:t>15.00.</w:t>
      </w:r>
    </w:p>
    <w:p w14:paraId="12A6D393" w14:textId="77777777" w:rsidR="00ED1167" w:rsidRDefault="00196AF1">
      <w:pPr>
        <w:spacing w:line="360" w:lineRule="auto"/>
        <w:ind w:left="116" w:right="112"/>
        <w:jc w:val="both"/>
        <w:rPr>
          <w:b/>
          <w:sz w:val="24"/>
        </w:rPr>
      </w:pPr>
      <w:r>
        <w:rPr>
          <w:sz w:val="24"/>
        </w:rPr>
        <w:t xml:space="preserve">Wszelkie  informacje  niezbędne   dla   prawidłowego   wypełnienia   wniosków   udzielane   są w biurze Rybackiej Lokalnej  Grupy  Działania  oraz  pod  numerem </w:t>
      </w:r>
      <w:r>
        <w:rPr>
          <w:b/>
          <w:sz w:val="24"/>
        </w:rPr>
        <w:t xml:space="preserve">tel.  95 762  99  27,  505 206 991 </w:t>
      </w:r>
      <w:r>
        <w:rPr>
          <w:sz w:val="24"/>
        </w:rPr>
        <w:t xml:space="preserve">w godz. </w:t>
      </w:r>
      <w:r>
        <w:rPr>
          <w:b/>
          <w:sz w:val="24"/>
        </w:rPr>
        <w:t>od 7.00 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15.00.</w:t>
      </w:r>
    </w:p>
    <w:sectPr w:rsidR="00ED1167">
      <w:pgSz w:w="11910" w:h="16840"/>
      <w:pgMar w:top="1660" w:right="1300" w:bottom="280" w:left="130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2D2D" w14:textId="77777777" w:rsidR="003F1BBC" w:rsidRDefault="003F1BBC">
      <w:r>
        <w:separator/>
      </w:r>
    </w:p>
  </w:endnote>
  <w:endnote w:type="continuationSeparator" w:id="0">
    <w:p w14:paraId="3754BBAD" w14:textId="77777777" w:rsidR="003F1BBC" w:rsidRDefault="003F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E83E" w14:textId="77777777" w:rsidR="003F1BBC" w:rsidRDefault="003F1BBC">
      <w:r>
        <w:separator/>
      </w:r>
    </w:p>
  </w:footnote>
  <w:footnote w:type="continuationSeparator" w:id="0">
    <w:p w14:paraId="175FB5F5" w14:textId="77777777" w:rsidR="003F1BBC" w:rsidRDefault="003F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7BC6" w14:textId="77777777" w:rsidR="00ED1167" w:rsidRDefault="00196AF1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8512" behindDoc="1" locked="0" layoutInCell="1" allowOverlap="1" wp14:anchorId="6C452464" wp14:editId="33921327">
          <wp:simplePos x="0" y="0"/>
          <wp:positionH relativeFrom="page">
            <wp:posOffset>5233878</wp:posOffset>
          </wp:positionH>
          <wp:positionV relativeFrom="page">
            <wp:posOffset>333374</wp:posOffset>
          </wp:positionV>
          <wp:extent cx="1827702" cy="6007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7702" cy="600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9024" behindDoc="1" locked="0" layoutInCell="1" allowOverlap="1" wp14:anchorId="05F59EB5" wp14:editId="3AD62992">
          <wp:simplePos x="0" y="0"/>
          <wp:positionH relativeFrom="page">
            <wp:posOffset>747394</wp:posOffset>
          </wp:positionH>
          <wp:positionV relativeFrom="page">
            <wp:posOffset>372744</wp:posOffset>
          </wp:positionV>
          <wp:extent cx="1625087" cy="5811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5087" cy="581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9536" behindDoc="1" locked="0" layoutInCell="1" allowOverlap="1" wp14:anchorId="45059922" wp14:editId="02D0980E">
          <wp:simplePos x="0" y="0"/>
          <wp:positionH relativeFrom="page">
            <wp:posOffset>2981325</wp:posOffset>
          </wp:positionH>
          <wp:positionV relativeFrom="page">
            <wp:posOffset>428624</wp:posOffset>
          </wp:positionV>
          <wp:extent cx="1601470" cy="42799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0147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CFF"/>
    <w:multiLevelType w:val="hybridMultilevel"/>
    <w:tmpl w:val="71D09A52"/>
    <w:lvl w:ilvl="0" w:tplc="D752DBA8">
      <w:start w:val="1"/>
      <w:numFmt w:val="decimal"/>
      <w:lvlText w:val="%1."/>
      <w:lvlJc w:val="left"/>
      <w:pPr>
        <w:ind w:left="543" w:hanging="360"/>
        <w:jc w:val="left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435A294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6EEE2450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8D44FA5C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258258F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5046E52C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765C2D9A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E94E04AC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A1469226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707259"/>
    <w:multiLevelType w:val="hybridMultilevel"/>
    <w:tmpl w:val="1B68D800"/>
    <w:lvl w:ilvl="0" w:tplc="1500F0E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2E2DDC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92AC3E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672892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3A478D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1F40AA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07E1A0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F04FD4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40A41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B522087"/>
    <w:multiLevelType w:val="hybridMultilevel"/>
    <w:tmpl w:val="1BEC7C1A"/>
    <w:lvl w:ilvl="0" w:tplc="8E327ECC">
      <w:start w:val="1"/>
      <w:numFmt w:val="decimal"/>
      <w:lvlText w:val="%1."/>
      <w:lvlJc w:val="left"/>
      <w:pPr>
        <w:ind w:left="538" w:hanging="423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FDB825EE">
      <w:numFmt w:val="bullet"/>
      <w:lvlText w:val="•"/>
      <w:lvlJc w:val="left"/>
      <w:pPr>
        <w:ind w:left="1416" w:hanging="423"/>
      </w:pPr>
      <w:rPr>
        <w:rFonts w:hint="default"/>
        <w:lang w:val="pl-PL" w:eastAsia="en-US" w:bidi="ar-SA"/>
      </w:rPr>
    </w:lvl>
    <w:lvl w:ilvl="2" w:tplc="77BABA64">
      <w:numFmt w:val="bullet"/>
      <w:lvlText w:val="•"/>
      <w:lvlJc w:val="left"/>
      <w:pPr>
        <w:ind w:left="2293" w:hanging="423"/>
      </w:pPr>
      <w:rPr>
        <w:rFonts w:hint="default"/>
        <w:lang w:val="pl-PL" w:eastAsia="en-US" w:bidi="ar-SA"/>
      </w:rPr>
    </w:lvl>
    <w:lvl w:ilvl="3" w:tplc="10F4C498">
      <w:numFmt w:val="bullet"/>
      <w:lvlText w:val="•"/>
      <w:lvlJc w:val="left"/>
      <w:pPr>
        <w:ind w:left="3169" w:hanging="423"/>
      </w:pPr>
      <w:rPr>
        <w:rFonts w:hint="default"/>
        <w:lang w:val="pl-PL" w:eastAsia="en-US" w:bidi="ar-SA"/>
      </w:rPr>
    </w:lvl>
    <w:lvl w:ilvl="4" w:tplc="A11C26FC">
      <w:numFmt w:val="bullet"/>
      <w:lvlText w:val="•"/>
      <w:lvlJc w:val="left"/>
      <w:pPr>
        <w:ind w:left="4046" w:hanging="423"/>
      </w:pPr>
      <w:rPr>
        <w:rFonts w:hint="default"/>
        <w:lang w:val="pl-PL" w:eastAsia="en-US" w:bidi="ar-SA"/>
      </w:rPr>
    </w:lvl>
    <w:lvl w:ilvl="5" w:tplc="F7065024">
      <w:numFmt w:val="bullet"/>
      <w:lvlText w:val="•"/>
      <w:lvlJc w:val="left"/>
      <w:pPr>
        <w:ind w:left="4923" w:hanging="423"/>
      </w:pPr>
      <w:rPr>
        <w:rFonts w:hint="default"/>
        <w:lang w:val="pl-PL" w:eastAsia="en-US" w:bidi="ar-SA"/>
      </w:rPr>
    </w:lvl>
    <w:lvl w:ilvl="6" w:tplc="F4B21B5E">
      <w:numFmt w:val="bullet"/>
      <w:lvlText w:val="•"/>
      <w:lvlJc w:val="left"/>
      <w:pPr>
        <w:ind w:left="5799" w:hanging="423"/>
      </w:pPr>
      <w:rPr>
        <w:rFonts w:hint="default"/>
        <w:lang w:val="pl-PL" w:eastAsia="en-US" w:bidi="ar-SA"/>
      </w:rPr>
    </w:lvl>
    <w:lvl w:ilvl="7" w:tplc="4D6CA76E">
      <w:numFmt w:val="bullet"/>
      <w:lvlText w:val="•"/>
      <w:lvlJc w:val="left"/>
      <w:pPr>
        <w:ind w:left="6676" w:hanging="423"/>
      </w:pPr>
      <w:rPr>
        <w:rFonts w:hint="default"/>
        <w:lang w:val="pl-PL" w:eastAsia="en-US" w:bidi="ar-SA"/>
      </w:rPr>
    </w:lvl>
    <w:lvl w:ilvl="8" w:tplc="B37C3C22">
      <w:numFmt w:val="bullet"/>
      <w:lvlText w:val="•"/>
      <w:lvlJc w:val="left"/>
      <w:pPr>
        <w:ind w:left="7553" w:hanging="423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67"/>
    <w:rsid w:val="00196AF1"/>
    <w:rsid w:val="001A30EA"/>
    <w:rsid w:val="003F1BBC"/>
    <w:rsid w:val="00631B82"/>
    <w:rsid w:val="00792939"/>
    <w:rsid w:val="00C343D1"/>
    <w:rsid w:val="00E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F0C0"/>
  <w15:docId w15:val="{CFE6586A-5241-47C9-9088-EB7C851C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jezierzedobiegniewskie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jezierzedobiegniewski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jezierzedobiegniewski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RLGD1</cp:lastModifiedBy>
  <cp:revision>2</cp:revision>
  <dcterms:created xsi:type="dcterms:W3CDTF">2021-05-20T06:20:00Z</dcterms:created>
  <dcterms:modified xsi:type="dcterms:W3CDTF">2021-05-20T06:20:00Z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